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61BE" w14:textId="77777777" w:rsidR="006A3382" w:rsidRDefault="006A3382" w:rsidP="006A3382">
      <w:pPr>
        <w:spacing w:after="0"/>
        <w:jc w:val="center"/>
        <w:rPr>
          <w:rFonts w:ascii="Bookman Old Style" w:hAnsi="Bookman Old Style"/>
          <w:b/>
        </w:rPr>
      </w:pPr>
    </w:p>
    <w:p w14:paraId="6A5A96C1" w14:textId="77777777" w:rsidR="006A3382" w:rsidRDefault="006A3382" w:rsidP="006A3382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PROJEKT  UCHWAŁY RADY GMINY CIEPŁOWODY</w:t>
      </w:r>
    </w:p>
    <w:p w14:paraId="3056570F" w14:textId="77777777" w:rsidR="006A3382" w:rsidRDefault="006A3382" w:rsidP="006A3382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 dnia 23 października 2025  r.</w:t>
      </w:r>
    </w:p>
    <w:p w14:paraId="7B56B855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48EA8592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zmieniająca uchwałę Nr 315/LIX/23 Rady Gminy Ciepłowody z dnia 27 listopada 2023 roku w sprawie szczegółowych warunków przyznawania i odpłatności za usługi opiekuńcze z uwzględnieniem usług sąsiedzkich i specjalistyczne usługi opiekuńcze, z wyłączeniem specjalistycznych usług opiekuńczych dla osób z zaburzeniami psychicznymi, oraz szczegółowe warunki częściowego lub całkowitego zwolnienia od opłat, jak również tryb ich pobierania</w:t>
      </w:r>
    </w:p>
    <w:p w14:paraId="68131312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3ECF7BFF" w14:textId="77777777" w:rsidR="006A3382" w:rsidRDefault="006A3382" w:rsidP="006A3382">
      <w:pPr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hAnsi="Bookman Old Style"/>
        </w:rPr>
        <w:t xml:space="preserve">Na podstawie art.18 ust. 2 pkt 15 ustawy z dnia 8 marca 1990 roku o samorządzie gminnym </w:t>
      </w:r>
      <w:r>
        <w:rPr>
          <w:rFonts w:ascii="Bookman Old Style" w:eastAsia="Times New Roman" w:hAnsi="Bookman Old Style" w:cs="Times New Roman"/>
          <w:lang w:eastAsia="pl-PL"/>
        </w:rPr>
        <w:t xml:space="preserve">(t.j. Dz. U. z 2025 r. poz. 1153),  </w:t>
      </w:r>
      <w:r>
        <w:rPr>
          <w:rFonts w:ascii="Bookman Old Style" w:hAnsi="Bookman Old Style"/>
        </w:rPr>
        <w:t xml:space="preserve">w związku z art. 17 ust. 1 pkt11 i art. 50 ust. 6 ustawy z dnia 12 marca 2004 roku o pomocy społecznej </w:t>
      </w:r>
      <w:r>
        <w:rPr>
          <w:rFonts w:ascii="Bookman Old Style" w:eastAsia="Times New Roman" w:hAnsi="Bookman Old Style" w:cs="Times New Roman"/>
          <w:lang w:eastAsia="pl-PL"/>
        </w:rPr>
        <w:t>(t.j. Dz. U. z 202</w:t>
      </w:r>
      <w:r w:rsidR="00843616">
        <w:rPr>
          <w:rFonts w:ascii="Bookman Old Style" w:eastAsia="Times New Roman" w:hAnsi="Bookman Old Style" w:cs="Times New Roman"/>
          <w:lang w:eastAsia="pl-PL"/>
        </w:rPr>
        <w:t>5</w:t>
      </w:r>
      <w:r>
        <w:rPr>
          <w:rFonts w:ascii="Bookman Old Style" w:eastAsia="Times New Roman" w:hAnsi="Bookman Old Style" w:cs="Times New Roman"/>
          <w:lang w:eastAsia="pl-PL"/>
        </w:rPr>
        <w:t xml:space="preserve"> r. poz. 12</w:t>
      </w:r>
      <w:r w:rsidR="00843616">
        <w:rPr>
          <w:rFonts w:ascii="Bookman Old Style" w:eastAsia="Times New Roman" w:hAnsi="Bookman Old Style" w:cs="Times New Roman"/>
          <w:lang w:eastAsia="pl-PL"/>
        </w:rPr>
        <w:t>14</w:t>
      </w:r>
      <w:r>
        <w:rPr>
          <w:rFonts w:ascii="Bookman Old Style" w:eastAsia="Times New Roman" w:hAnsi="Bookman Old Style" w:cs="Times New Roman"/>
          <w:lang w:eastAsia="pl-PL"/>
        </w:rPr>
        <w:t xml:space="preserve"> z późn. zm.) </w:t>
      </w:r>
      <w:r>
        <w:rPr>
          <w:rFonts w:ascii="Bookman Old Style" w:hAnsi="Bookman Old Style"/>
        </w:rPr>
        <w:t>Rada Gminy Ciepłowody uchwala, co następuje:</w:t>
      </w:r>
    </w:p>
    <w:p w14:paraId="38D4B30A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§1. W uchwale Rady Gminy Ciepłowody Nr 315/LIX/23 z dnia 27 listopada 2023 roku w sprawie określenia szczegółowych warunków przyznawania i odpłatności                za usługi opiekuńcze z uwzględnieniem usług sąsiedzkich i specjalistyczne usługi opiekuńcze, z wyłączeniem specjalistycznych usług opiekuńczych dla osób z zaburzeniami psychicznymi, oraz szczegółowe warunki częściowego lub całkowitego zwolnienia od opłat, jak również tryb ich pobierania (Dz. Urz. Woj. </w:t>
      </w:r>
      <w:proofErr w:type="spellStart"/>
      <w:r>
        <w:rPr>
          <w:rFonts w:ascii="Bookman Old Style" w:hAnsi="Bookman Old Style"/>
        </w:rPr>
        <w:t>Doln</w:t>
      </w:r>
      <w:proofErr w:type="spellEnd"/>
      <w:r>
        <w:rPr>
          <w:rFonts w:ascii="Bookman Old Style" w:hAnsi="Bookman Old Style"/>
        </w:rPr>
        <w:t xml:space="preserve">. poz. 6606) wprowadza się następujące zmiany: </w:t>
      </w:r>
    </w:p>
    <w:p w14:paraId="52E55276" w14:textId="77777777" w:rsidR="006A3382" w:rsidRDefault="006A3382" w:rsidP="006A338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§ 3 ust. 1 otrzymuje brzmienie: </w:t>
      </w:r>
    </w:p>
    <w:p w14:paraId="42994BD0" w14:textId="77777777" w:rsidR="006A3382" w:rsidRDefault="006A3382" w:rsidP="006A3382">
      <w:pPr>
        <w:spacing w:after="0"/>
        <w:ind w:left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,,1. </w:t>
      </w:r>
      <w:bookmarkStart w:id="0" w:name="_Hlk27396278"/>
      <w:r>
        <w:rPr>
          <w:rFonts w:ascii="Bookman Old Style" w:hAnsi="Bookman Old Style"/>
        </w:rPr>
        <w:t>Stawka opłaty za jedną godzinę usług opiekuńczych, w tym usług sąsiedzkich, wynosi 4</w:t>
      </w:r>
      <w:r w:rsidR="00D2455E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,00 zł.”;</w:t>
      </w:r>
    </w:p>
    <w:bookmarkEnd w:id="0"/>
    <w:p w14:paraId="0DFE4754" w14:textId="77777777" w:rsidR="006A3382" w:rsidRDefault="006A3382" w:rsidP="006A338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§ 3 ust. 2 otrzymuje brzmienie: </w:t>
      </w:r>
    </w:p>
    <w:p w14:paraId="6F03100B" w14:textId="77777777" w:rsidR="006A3382" w:rsidRDefault="006A3382" w:rsidP="006A3382">
      <w:pPr>
        <w:spacing w:after="0"/>
        <w:ind w:left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,,2. Stawka opłaty za jedną godzinę specjalistycznych usług opiekuńczych wynosi 4</w:t>
      </w:r>
      <w:r w:rsidR="00D2455E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,00 zł.”.</w:t>
      </w:r>
    </w:p>
    <w:p w14:paraId="638B6E7B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771A4184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§2. Wykonanie uchwały powierza się Wójtowi Gminy Ciepłowody.</w:t>
      </w:r>
    </w:p>
    <w:p w14:paraId="4550672E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38931DDD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§3.Uchwała wchodzi w życie po upływie 14 dni od dnia ogłoszenia w Dzienniku Urzęd</w:t>
      </w:r>
      <w:r w:rsidR="006D7065">
        <w:rPr>
          <w:rFonts w:ascii="Bookman Old Style" w:hAnsi="Bookman Old Style"/>
        </w:rPr>
        <w:t>owym Województwa Dolnośląskiego, z mocą obowiązującą od 01 stycznia 2026 r.</w:t>
      </w:r>
    </w:p>
    <w:p w14:paraId="7EED6C11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7557BEA2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423953CC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2C509832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2AEB7CE6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27234904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0FB4E08B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2916EFEA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6FFEBF6B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1B025CCA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44AE8108" w14:textId="77777777" w:rsidR="00D2455E" w:rsidRDefault="00D2455E" w:rsidP="006A3382">
      <w:pPr>
        <w:spacing w:after="0"/>
        <w:jc w:val="both"/>
        <w:rPr>
          <w:rFonts w:ascii="Bookman Old Style" w:hAnsi="Bookman Old Style"/>
        </w:rPr>
      </w:pPr>
    </w:p>
    <w:p w14:paraId="7598ECF7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06C7B080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35CAE037" w14:textId="77777777" w:rsidR="006A3382" w:rsidRDefault="006A3382" w:rsidP="006A3382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UZASADNIENIE</w:t>
      </w:r>
    </w:p>
    <w:p w14:paraId="43085CEC" w14:textId="77777777" w:rsidR="006A3382" w:rsidRDefault="006A3382" w:rsidP="006A3382">
      <w:pPr>
        <w:spacing w:after="0" w:line="240" w:lineRule="auto"/>
        <w:jc w:val="both"/>
        <w:rPr>
          <w:rFonts w:ascii="Bookman Old Style" w:hAnsi="Bookman Old Style"/>
        </w:rPr>
      </w:pPr>
    </w:p>
    <w:p w14:paraId="32E19364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Przedłożony projekt uchwały dotyczy zmiany uchwały uchwałę                             Nr 315/LIX/23 Rady Gminy Ciepłowody z dnia 27 listopada 2023 roku  w sprawie szczegółowych warunków przyznawania   i odpłatności za usługi opiekuńcze                z uwzględnieniem usług sąsiedzkich i specjalistyczne usługi opiekuńcze,                            z wyłączeniem specjalistycznych usług opiekuńczych dla osób z zaburzeniami psychicznymi, oraz szczegółowe warunki częściowego lub całkowitego zwolnienia od opłat, jak również tryb ich pobierania. </w:t>
      </w:r>
    </w:p>
    <w:p w14:paraId="12E02C03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3D0529E9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Zmiana dotyczy ustalenia nowej stawki godzinowej za usługi opiekuńcze uwzględniającej rozpoznanie rynkowe cen usług. Proponuje się zwiększenie kosztu jednej godziny za usługi opiekuńcze poprzez ustalenie jej wysokości na kwotę 4</w:t>
      </w:r>
      <w:r w:rsidR="007F7321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,00 złote. </w:t>
      </w:r>
    </w:p>
    <w:p w14:paraId="0A2599AD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Proponuje się zwiększenie kosztu jednej godziny za specjalistyczne usługi opiekuńcze z wyłączeniem specjalistycznych usług opiekuńczych dla osób z zaburzeniami psychicznymi poprzez ustalenie jej wysokości na kwotę 4</w:t>
      </w:r>
      <w:r w:rsidR="007F7321">
        <w:rPr>
          <w:rFonts w:ascii="Bookman Old Style" w:hAnsi="Bookman Old Style"/>
        </w:rPr>
        <w:t>7,00 złotych</w:t>
      </w:r>
      <w:r>
        <w:rPr>
          <w:rFonts w:ascii="Bookman Old Style" w:hAnsi="Bookman Old Style"/>
        </w:rPr>
        <w:t>.</w:t>
      </w:r>
    </w:p>
    <w:p w14:paraId="5F854701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</w:p>
    <w:p w14:paraId="1701E44E" w14:textId="77777777" w:rsidR="006A3382" w:rsidRDefault="006A3382" w:rsidP="006A338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Tak określona wysokość kwoty za w/w usługi pozwoli na dokonanie wyboru podmiotu zapewniającego tego rodzaju usługi przy zastosowaniu rynkowych stawek oferowanych przez te podmioty. Podstawę prawną do podjęcia uchwały stanowi art. 17 ust. 1 pkt11 i art. 50 ust.6 ustawy z dnia 12 marca 2004 roku o pomocy społecznej.</w:t>
      </w:r>
    </w:p>
    <w:p w14:paraId="3EA0503D" w14:textId="77777777" w:rsidR="006A3382" w:rsidRDefault="006A3382" w:rsidP="006A3382">
      <w:pPr>
        <w:spacing w:after="0" w:line="240" w:lineRule="auto"/>
        <w:jc w:val="both"/>
        <w:rPr>
          <w:rFonts w:ascii="Bookman Old Style" w:hAnsi="Bookman Old Style"/>
        </w:rPr>
      </w:pPr>
    </w:p>
    <w:p w14:paraId="27330E13" w14:textId="77777777" w:rsidR="006A3382" w:rsidRDefault="006A3382" w:rsidP="006A3382">
      <w:pPr>
        <w:spacing w:after="0" w:line="240" w:lineRule="auto"/>
        <w:jc w:val="both"/>
        <w:rPr>
          <w:rFonts w:ascii="Bookman Old Style" w:hAnsi="Bookman Old Style"/>
        </w:rPr>
      </w:pPr>
    </w:p>
    <w:p w14:paraId="6CAFC78A" w14:textId="77777777" w:rsidR="00D44D31" w:rsidRDefault="00D44D31"/>
    <w:sectPr w:rsidR="00D44D31" w:rsidSect="00D4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948D4"/>
    <w:multiLevelType w:val="hybridMultilevel"/>
    <w:tmpl w:val="461A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714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82"/>
    <w:rsid w:val="005067FB"/>
    <w:rsid w:val="006A3382"/>
    <w:rsid w:val="006D7065"/>
    <w:rsid w:val="007F7321"/>
    <w:rsid w:val="00843616"/>
    <w:rsid w:val="00D2455E"/>
    <w:rsid w:val="00D44D31"/>
    <w:rsid w:val="00F1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01B1"/>
  <w15:docId w15:val="{0907F552-E0CE-47E2-90EB-B51313EF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 OR</cp:lastModifiedBy>
  <cp:revision>2</cp:revision>
  <dcterms:created xsi:type="dcterms:W3CDTF">2025-11-17T06:54:00Z</dcterms:created>
  <dcterms:modified xsi:type="dcterms:W3CDTF">2025-11-17T06:54:00Z</dcterms:modified>
</cp:coreProperties>
</file>