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E8B5" w14:textId="77777777" w:rsidR="00DA49E7" w:rsidRPr="00DA49E7" w:rsidRDefault="00DA49E7" w:rsidP="00CE096D">
      <w:pPr>
        <w:spacing w:before="100" w:beforeAutospacing="1" w:after="360" w:line="240" w:lineRule="auto"/>
        <w:ind w:left="4247" w:right="1559"/>
        <w:jc w:val="center"/>
        <w:rPr>
          <w:rFonts w:ascii="Bookman Old Style" w:eastAsia="Times New Roman" w:hAnsi="Bookman Old Style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DA49E7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DA49E7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</w:pPr>
            <w:bookmarkStart w:id="0" w:name="_Hlk62658984"/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DA49E7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Bookman Old Style" w:eastAsia="Times New Roman" w:hAnsi="Bookman Old Style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666034D" w:rsidR="00710965" w:rsidRPr="00DA49E7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DA49E7"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  <w:t>w Ciepłowodach</w:t>
            </w:r>
            <w:r w:rsidR="00DA49E7"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  <w:br/>
            </w:r>
            <w:r w:rsidRPr="00DA49E7"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DA49E7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2AD4424" w:rsidR="00710965" w:rsidRPr="00DA49E7" w:rsidRDefault="00DA49E7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pocztą tradycyjną na adres: ul. Kolejowa 3; 57-211 Ciepłowody</w:t>
            </w:r>
            <w:r w:rsidR="00710965"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,</w:t>
            </w:r>
          </w:p>
          <w:p w14:paraId="1BFD5DC5" w14:textId="3F22E810" w:rsidR="00710965" w:rsidRPr="00DA49E7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pocztą elektroniczną na adres e-mai</w:t>
            </w:r>
            <w:r w:rsidRPr="00DA49E7">
              <w:rPr>
                <w:rFonts w:ascii="Bookman Old Style" w:eastAsia="Times New Roman" w:hAnsi="Bookman Old Style"/>
                <w:sz w:val="19"/>
                <w:szCs w:val="19"/>
              </w:rPr>
              <w:t xml:space="preserve">l: </w:t>
            </w:r>
            <w:hyperlink r:id="rId8" w:history="1">
              <w:r w:rsidR="00DA49E7" w:rsidRPr="00300428">
                <w:rPr>
                  <w:rStyle w:val="Hipercze"/>
                  <w:rFonts w:ascii="Bookman Old Style" w:hAnsi="Bookman Old Style" w:cstheme="minorBidi"/>
                  <w:sz w:val="19"/>
                  <w:szCs w:val="19"/>
                </w:rPr>
                <w:t>sekretariat@cieplowody.pl</w:t>
              </w:r>
            </w:hyperlink>
            <w:r w:rsidR="00DA49E7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  <w:p w14:paraId="62031CCA" w14:textId="7B2C6897" w:rsidR="00710965" w:rsidRPr="00DA49E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Bookman Old Style" w:eastAsiaTheme="minorHAnsi" w:hAnsi="Bookman Old Style" w:cstheme="minorBidi"/>
                <w:sz w:val="19"/>
                <w:szCs w:val="19"/>
                <w:lang w:val="x-none" w:eastAsia="x-none"/>
              </w:rPr>
            </w:pPr>
            <w:r w:rsidRPr="00DA49E7">
              <w:rPr>
                <w:rFonts w:ascii="Bookman Old Style" w:hAnsi="Bookman Old Style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DA49E7">
              <w:rPr>
                <w:rFonts w:ascii="Bookman Old Style" w:hAnsi="Bookman Old Style"/>
                <w:sz w:val="19"/>
                <w:szCs w:val="19"/>
                <w:lang w:eastAsia="x-none"/>
              </w:rPr>
              <w:t> </w:t>
            </w:r>
            <w:r w:rsidRPr="00DA49E7">
              <w:rPr>
                <w:rFonts w:ascii="Bookman Old Style" w:hAnsi="Bookman Old Style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DA49E7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3B5D4329" w:rsidR="00710965" w:rsidRPr="00DA49E7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</w:t>
            </w:r>
            <w:r w:rsidR="00DA49E7"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art. 24 ustawy</w:t>
            </w: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 z dnia 9 sierpnia 2019 r. o narodowym spisie powszechnym ludności i mieszkań w 2021 r. (Dz. U. 2019 r. poz. 1775, z późn.</w:t>
            </w:r>
            <w:r w:rsid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 </w:t>
            </w: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zm.), dalej „ustawa o NSP 2021”. </w:t>
            </w:r>
          </w:p>
          <w:p w14:paraId="67C7BD68" w14:textId="61920F2E" w:rsidR="00710965" w:rsidRPr="00DA49E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Podanie innych danych w zakresie nieokreślonym przepisami prawa, zostanie </w:t>
            </w:r>
            <w:r w:rsidR="00DA49E7"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potraktowane, jako</w:t>
            </w: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 zgoda</w:t>
            </w:r>
            <w:hyperlink r:id="rId9" w:anchor="_ftn3" w:history="1"/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DA49E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Bookman Old Style" w:eastAsiaTheme="minorHAnsi" w:hAnsi="Bookman Old Style" w:cstheme="minorBidi"/>
                <w:color w:val="222222"/>
                <w:sz w:val="19"/>
                <w:szCs w:val="19"/>
                <w:lang w:val="x-none" w:eastAsia="x-none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Okres</w:t>
            </w:r>
            <w:r w:rsidRPr="00DA49E7">
              <w:rPr>
                <w:rFonts w:ascii="Bookman Old Style" w:hAnsi="Bookman Old Style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DA49E7">
              <w:rPr>
                <w:rFonts w:ascii="Bookman Old Style" w:hAnsi="Bookman Old Style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DA49E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4296D58D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DA49E7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DA49E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DA49E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DA49E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DA49E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przenoszenia danych,</w:t>
            </w:r>
          </w:p>
          <w:p w14:paraId="2DEEA773" w14:textId="77777777" w:rsidR="00710965" w:rsidRPr="00DA49E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DA49E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DA49E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</w:pPr>
            <w:r w:rsidRPr="00DA49E7">
              <w:rPr>
                <w:rFonts w:ascii="Bookman Old Style" w:eastAsia="Times New Roman" w:hAnsi="Bookman Old Style"/>
                <w:color w:val="222222"/>
                <w:sz w:val="19"/>
                <w:szCs w:val="19"/>
              </w:rPr>
              <w:t xml:space="preserve">wniesienia skargi do </w:t>
            </w:r>
            <w:r w:rsidRPr="00DA49E7">
              <w:rPr>
                <w:rFonts w:ascii="Bookman Old Style" w:eastAsia="Times New Roman" w:hAnsi="Bookman Old Style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DA49E7">
              <w:rPr>
                <w:rFonts w:ascii="Bookman Old Style" w:hAnsi="Bookman Old Style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DA49E7">
              <w:rPr>
                <w:rFonts w:ascii="Bookman Old Style" w:hAnsi="Bookman Old Style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Bookman Old Style" w:eastAsiaTheme="minorHAnsi" w:hAnsi="Bookman Old Style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Dobrowolność</w:t>
            </w:r>
            <w:r w:rsidRPr="00DA49E7">
              <w:rPr>
                <w:rFonts w:ascii="Bookman Old Style" w:hAnsi="Bookman Old Style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DA49E7" w:rsidRDefault="00710965" w:rsidP="00AA4185">
            <w:pPr>
              <w:ind w:left="174" w:right="178"/>
              <w:contextualSpacing/>
              <w:jc w:val="both"/>
              <w:rPr>
                <w:rFonts w:ascii="Bookman Old Style" w:hAnsi="Bookman Old Style"/>
                <w:sz w:val="19"/>
                <w:szCs w:val="19"/>
                <w:lang w:eastAsia="x-none"/>
              </w:rPr>
            </w:pPr>
            <w:r w:rsidRPr="00DA49E7">
              <w:rPr>
                <w:rFonts w:ascii="Bookman Old Style" w:hAnsi="Bookman Old Style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A49E7">
              <w:rPr>
                <w:rFonts w:ascii="Bookman Old Style" w:eastAsia="Times New Roman" w:hAnsi="Bookman Old Style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DA49E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Bookman Old Style" w:hAnsi="Bookman Old Style"/>
                <w:b/>
                <w:color w:val="222222"/>
                <w:sz w:val="19"/>
                <w:szCs w:val="19"/>
                <w:lang w:val="x-none" w:eastAsia="x-none"/>
              </w:rPr>
            </w:pPr>
            <w:r w:rsidRPr="00DA49E7">
              <w:rPr>
                <w:rFonts w:ascii="Bookman Old Style" w:eastAsia="Times New Roman" w:hAnsi="Bookman Old Style"/>
                <w:b/>
                <w:color w:val="222222"/>
                <w:sz w:val="19"/>
                <w:szCs w:val="19"/>
              </w:rPr>
              <w:t>Zautomatyzowane</w:t>
            </w:r>
            <w:r w:rsidRPr="00DA49E7">
              <w:rPr>
                <w:rFonts w:ascii="Bookman Old Style" w:hAnsi="Bookman Old Style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DA49E7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Bookman Old Style" w:eastAsia="Times New Roman" w:hAnsi="Bookman Old Style" w:cstheme="minorHAnsi"/>
              </w:rPr>
            </w:pPr>
            <w:r w:rsidRPr="00DA49E7">
              <w:rPr>
                <w:rFonts w:ascii="Bookman Old Style" w:hAnsi="Bookman Old Style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DA49E7" w:rsidRDefault="00090CBB" w:rsidP="00AB7F06">
      <w:pPr>
        <w:spacing w:after="0" w:line="240" w:lineRule="auto"/>
        <w:rPr>
          <w:rFonts w:ascii="Bookman Old Style" w:eastAsia="Times New Roman" w:hAnsi="Bookman Old Style" w:cs="Times New Roman"/>
          <w:sz w:val="19"/>
          <w:szCs w:val="19"/>
          <w:lang w:eastAsia="pl-PL"/>
        </w:rPr>
      </w:pPr>
      <w:bookmarkStart w:id="1" w:name="_GoBack"/>
      <w:bookmarkEnd w:id="0"/>
      <w:bookmarkEnd w:id="1"/>
    </w:p>
    <w:sectPr w:rsidR="00090CBB" w:rsidRPr="00DA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8C8D" w14:textId="77777777" w:rsidR="00393052" w:rsidRDefault="00393052" w:rsidP="00B712B0">
      <w:pPr>
        <w:spacing w:after="0" w:line="240" w:lineRule="auto"/>
      </w:pPr>
      <w:r>
        <w:separator/>
      </w:r>
    </w:p>
  </w:endnote>
  <w:endnote w:type="continuationSeparator" w:id="0">
    <w:p w14:paraId="1840D725" w14:textId="77777777" w:rsidR="00393052" w:rsidRDefault="0039305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03A89" w14:textId="77777777" w:rsidR="00393052" w:rsidRDefault="00393052" w:rsidP="00B712B0">
      <w:pPr>
        <w:spacing w:after="0" w:line="240" w:lineRule="auto"/>
      </w:pPr>
      <w:r>
        <w:separator/>
      </w:r>
    </w:p>
  </w:footnote>
  <w:footnote w:type="continuationSeparator" w:id="0">
    <w:p w14:paraId="49198945" w14:textId="77777777" w:rsidR="00393052" w:rsidRDefault="0039305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37FCD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93052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37E08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B7F06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B467C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A49E7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C5D0-0850-4D0D-B636-4F833A5B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Sekretarz</cp:lastModifiedBy>
  <cp:revision>6</cp:revision>
  <dcterms:created xsi:type="dcterms:W3CDTF">2021-02-01T09:11:00Z</dcterms:created>
  <dcterms:modified xsi:type="dcterms:W3CDTF">2021-02-01T09:39:00Z</dcterms:modified>
</cp:coreProperties>
</file>